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B9275" w14:textId="77777777" w:rsidR="006F5224" w:rsidRPr="00E211CF" w:rsidRDefault="006F5224" w:rsidP="006F522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211CF">
        <w:rPr>
          <w:rFonts w:ascii="Times New Roman" w:hAnsi="Times New Roman" w:cs="Times New Roman"/>
          <w:b/>
          <w:bCs/>
          <w:sz w:val="28"/>
          <w:szCs w:val="28"/>
        </w:rPr>
        <w:t xml:space="preserve">Утверждена Решением </w:t>
      </w:r>
    </w:p>
    <w:p w14:paraId="7B9D5AF2" w14:textId="535CAB7C" w:rsidR="006F5224" w:rsidRPr="00E211CF" w:rsidRDefault="006F5224" w:rsidP="006F522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211CF">
        <w:rPr>
          <w:rFonts w:ascii="Times New Roman" w:hAnsi="Times New Roman" w:cs="Times New Roman"/>
          <w:b/>
          <w:bCs/>
          <w:sz w:val="28"/>
          <w:szCs w:val="28"/>
        </w:rPr>
        <w:t>Научно-консультативного совета</w:t>
      </w:r>
    </w:p>
    <w:p w14:paraId="1E14D6AC" w14:textId="6A8952AF" w:rsidR="006F5224" w:rsidRPr="00E211CF" w:rsidRDefault="006F5224" w:rsidP="006F522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211CF">
        <w:rPr>
          <w:rFonts w:ascii="Times New Roman" w:hAnsi="Times New Roman" w:cs="Times New Roman"/>
          <w:b/>
          <w:bCs/>
          <w:sz w:val="28"/>
          <w:szCs w:val="28"/>
        </w:rPr>
        <w:t>Республиканской коллегии адвокатов</w:t>
      </w:r>
    </w:p>
    <w:p w14:paraId="3135FB3C" w14:textId="4565A37F" w:rsidR="006F5224" w:rsidRPr="00E211CF" w:rsidRDefault="006F5224" w:rsidP="006F522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211CF">
        <w:rPr>
          <w:rFonts w:ascii="Times New Roman" w:hAnsi="Times New Roman" w:cs="Times New Roman"/>
          <w:b/>
          <w:bCs/>
          <w:sz w:val="28"/>
          <w:szCs w:val="28"/>
        </w:rPr>
        <w:t>от 16 февраля 2023 года</w:t>
      </w:r>
    </w:p>
    <w:p w14:paraId="7873BCEA" w14:textId="77777777" w:rsidR="006F5224" w:rsidRPr="00E211CF" w:rsidRDefault="006F5224" w:rsidP="006F52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EBC66F" w14:textId="4E332B51" w:rsidR="006F5224" w:rsidRPr="00E211CF" w:rsidRDefault="006F5224" w:rsidP="006F52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11CF">
        <w:rPr>
          <w:rFonts w:ascii="Times New Roman" w:hAnsi="Times New Roman" w:cs="Times New Roman"/>
          <w:b/>
          <w:bCs/>
          <w:sz w:val="28"/>
          <w:szCs w:val="28"/>
        </w:rPr>
        <w:t>ПОЗИЦИЯ</w:t>
      </w:r>
    </w:p>
    <w:p w14:paraId="2C813C7B" w14:textId="2F17A85B" w:rsidR="00A057F8" w:rsidRPr="00E211CF" w:rsidRDefault="007C2B94" w:rsidP="006F52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11CF">
        <w:rPr>
          <w:rFonts w:ascii="Times New Roman" w:hAnsi="Times New Roman" w:cs="Times New Roman"/>
          <w:b/>
          <w:bCs/>
          <w:sz w:val="28"/>
          <w:szCs w:val="28"/>
        </w:rPr>
        <w:t>Научно-консультативного совета Республиканской коллегии</w:t>
      </w:r>
      <w:r w:rsidR="002E0C4E" w:rsidRPr="00E211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11CF">
        <w:rPr>
          <w:rFonts w:ascii="Times New Roman" w:hAnsi="Times New Roman" w:cs="Times New Roman"/>
          <w:b/>
          <w:bCs/>
          <w:sz w:val="28"/>
          <w:szCs w:val="28"/>
        </w:rPr>
        <w:t>адвокатов</w:t>
      </w:r>
      <w:r w:rsidR="006F5224" w:rsidRPr="00E211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11CF">
        <w:rPr>
          <w:rFonts w:ascii="Times New Roman" w:hAnsi="Times New Roman" w:cs="Times New Roman"/>
          <w:b/>
          <w:bCs/>
          <w:sz w:val="28"/>
          <w:szCs w:val="28"/>
        </w:rPr>
        <w:t>по вопросу законодательного закрепления Республиканской коллегии юридических консультантов в качестве единой централизованной организации с обязательным членством в РКЮК всех палат юридических консультантов</w:t>
      </w:r>
    </w:p>
    <w:p w14:paraId="6548C112" w14:textId="3323CF4B" w:rsidR="006F5224" w:rsidRPr="00E211CF" w:rsidRDefault="006F5224" w:rsidP="006F52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D43E78" w14:textId="77777777" w:rsidR="006F5224" w:rsidRPr="00E211CF" w:rsidRDefault="006F5224" w:rsidP="006F52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204DAB" w14:textId="32FAE727" w:rsidR="00E211CF" w:rsidRPr="00E211CF" w:rsidRDefault="00E211CF" w:rsidP="00E211C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11CF">
        <w:rPr>
          <w:rFonts w:ascii="Times New Roman" w:hAnsi="Times New Roman" w:cs="Times New Roman"/>
          <w:sz w:val="28"/>
          <w:szCs w:val="28"/>
        </w:rPr>
        <w:t>В Республиканскую коллегию адвокатов поступило письмо Министерства юстиции Республики Казахстан об обращении председателя Республиканской коллегии юридических консультантов (РКЮК) о необходимости объединения палат юридических консультантов в единый орган, централизовано координирующий деятельность юридических консультантов по аналогии с адвокатами, нотариусами, частными судебными исполнителями.</w:t>
      </w:r>
    </w:p>
    <w:p w14:paraId="4B3AFF71" w14:textId="3AE9529C" w:rsidR="00323698" w:rsidRPr="00E211CF" w:rsidRDefault="00E211CF" w:rsidP="006F522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1CF">
        <w:rPr>
          <w:rFonts w:ascii="Times New Roman" w:hAnsi="Times New Roman" w:cs="Times New Roman"/>
          <w:sz w:val="28"/>
          <w:szCs w:val="28"/>
        </w:rPr>
        <w:t xml:space="preserve">Изучив указанное обращение, Научно-консультативный совет Республиканской коллегии адвокатов (НКС РКА) считает необходимым сообщить, что данная </w:t>
      </w:r>
      <w:r w:rsidR="00521C12" w:rsidRPr="00E211CF">
        <w:rPr>
          <w:rFonts w:ascii="Times New Roman" w:hAnsi="Times New Roman" w:cs="Times New Roman"/>
          <w:sz w:val="28"/>
          <w:szCs w:val="28"/>
        </w:rPr>
        <w:t xml:space="preserve">инициатива </w:t>
      </w:r>
      <w:r w:rsidRPr="00E211CF">
        <w:rPr>
          <w:rFonts w:ascii="Times New Roman" w:hAnsi="Times New Roman" w:cs="Times New Roman"/>
          <w:sz w:val="28"/>
          <w:szCs w:val="28"/>
        </w:rPr>
        <w:t xml:space="preserve">не </w:t>
      </w:r>
      <w:r w:rsidR="00D1115A" w:rsidRPr="00E211CF">
        <w:rPr>
          <w:rFonts w:ascii="Times New Roman" w:hAnsi="Times New Roman" w:cs="Times New Roman"/>
          <w:sz w:val="28"/>
          <w:szCs w:val="28"/>
        </w:rPr>
        <w:t>находит</w:t>
      </w:r>
      <w:r w:rsidR="00631B52" w:rsidRPr="00E211CF">
        <w:rPr>
          <w:rFonts w:ascii="Times New Roman" w:hAnsi="Times New Roman" w:cs="Times New Roman"/>
          <w:sz w:val="28"/>
          <w:szCs w:val="28"/>
        </w:rPr>
        <w:t xml:space="preserve"> поддержки Республиканской коллегии адвокатов и адвокатского сообщества</w:t>
      </w:r>
      <w:r w:rsidR="007818F5" w:rsidRPr="00E211CF">
        <w:rPr>
          <w:rFonts w:ascii="Times New Roman" w:hAnsi="Times New Roman" w:cs="Times New Roman"/>
          <w:sz w:val="28"/>
          <w:szCs w:val="28"/>
        </w:rPr>
        <w:t xml:space="preserve">, ввиду ее противоречия с положениями </w:t>
      </w:r>
      <w:r w:rsidR="007818F5" w:rsidRPr="00E211CF">
        <w:rPr>
          <w:rFonts w:ascii="Times New Roman" w:hAnsi="Times New Roman" w:cs="Times New Roman"/>
          <w:bCs/>
          <w:sz w:val="28"/>
          <w:szCs w:val="28"/>
        </w:rPr>
        <w:t>Концепции развития казахстанской адвокатуры на 2022-2025 годы «Новый Казахстан – новая адвокатура»</w:t>
      </w:r>
      <w:r w:rsidR="002512B7" w:rsidRPr="00E211CF">
        <w:rPr>
          <w:rFonts w:ascii="Times New Roman" w:hAnsi="Times New Roman" w:cs="Times New Roman"/>
          <w:bCs/>
          <w:sz w:val="28"/>
          <w:szCs w:val="28"/>
        </w:rPr>
        <w:t xml:space="preserve"> (далее - Концепция)</w:t>
      </w:r>
      <w:r w:rsidR="007818F5" w:rsidRPr="00E211CF">
        <w:rPr>
          <w:rFonts w:ascii="Times New Roman" w:hAnsi="Times New Roman" w:cs="Times New Roman"/>
          <w:bCs/>
          <w:sz w:val="28"/>
          <w:szCs w:val="28"/>
        </w:rPr>
        <w:t>, в которой</w:t>
      </w:r>
      <w:r w:rsidR="002D045D" w:rsidRPr="00E211CF">
        <w:rPr>
          <w:rFonts w:ascii="Times New Roman" w:hAnsi="Times New Roman" w:cs="Times New Roman"/>
          <w:bCs/>
          <w:sz w:val="28"/>
          <w:szCs w:val="28"/>
        </w:rPr>
        <w:t>, среди прочего,</w:t>
      </w:r>
      <w:r w:rsidR="007818F5" w:rsidRPr="00E211CF">
        <w:rPr>
          <w:rFonts w:ascii="Times New Roman" w:hAnsi="Times New Roman" w:cs="Times New Roman"/>
          <w:bCs/>
          <w:sz w:val="28"/>
          <w:szCs w:val="28"/>
        </w:rPr>
        <w:t xml:space="preserve"> заложено стремление адвокатского сообщества</w:t>
      </w:r>
      <w:r w:rsidR="002D045D" w:rsidRPr="00E211CF">
        <w:rPr>
          <w:rFonts w:ascii="Times New Roman" w:hAnsi="Times New Roman" w:cs="Times New Roman"/>
          <w:bCs/>
          <w:sz w:val="28"/>
          <w:szCs w:val="28"/>
        </w:rPr>
        <w:t xml:space="preserve"> страны</w:t>
      </w:r>
      <w:r w:rsidR="007818F5" w:rsidRPr="00E211CF">
        <w:rPr>
          <w:rFonts w:ascii="Times New Roman" w:hAnsi="Times New Roman" w:cs="Times New Roman"/>
          <w:bCs/>
          <w:sz w:val="28"/>
          <w:szCs w:val="28"/>
        </w:rPr>
        <w:t xml:space="preserve"> к созданию единой саморегулируемой </w:t>
      </w:r>
      <w:r w:rsidR="00D1115A" w:rsidRPr="00E211CF">
        <w:rPr>
          <w:rFonts w:ascii="Times New Roman" w:hAnsi="Times New Roman" w:cs="Times New Roman"/>
          <w:bCs/>
          <w:sz w:val="28"/>
          <w:szCs w:val="28"/>
        </w:rPr>
        <w:t xml:space="preserve">профессиональной </w:t>
      </w:r>
      <w:r w:rsidR="007818F5" w:rsidRPr="00E211CF">
        <w:rPr>
          <w:rFonts w:ascii="Times New Roman" w:hAnsi="Times New Roman" w:cs="Times New Roman"/>
          <w:bCs/>
          <w:sz w:val="28"/>
          <w:szCs w:val="28"/>
        </w:rPr>
        <w:t>организации на базе существующих коллегий адвокатов</w:t>
      </w:r>
      <w:r w:rsidR="002D045D" w:rsidRPr="00E211C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788CDEF5" w14:textId="46C241D3" w:rsidR="007F20A7" w:rsidRPr="00E211CF" w:rsidRDefault="007F20A7" w:rsidP="006F522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1CF">
        <w:rPr>
          <w:rFonts w:ascii="Times New Roman" w:hAnsi="Times New Roman" w:cs="Times New Roman"/>
          <w:bCs/>
          <w:sz w:val="28"/>
          <w:szCs w:val="28"/>
        </w:rPr>
        <w:t>С момента обретения государственной независимости в Казахстане рынок оказания юридической помощи делится между адвокатами и юридическими консультантами. При этом</w:t>
      </w:r>
      <w:r w:rsidR="00481599" w:rsidRPr="00E211CF">
        <w:rPr>
          <w:rFonts w:ascii="Times New Roman" w:hAnsi="Times New Roman" w:cs="Times New Roman"/>
          <w:bCs/>
          <w:sz w:val="28"/>
          <w:szCs w:val="28"/>
        </w:rPr>
        <w:t>,</w:t>
      </w:r>
      <w:r w:rsidRPr="00E211CF">
        <w:rPr>
          <w:rFonts w:ascii="Times New Roman" w:hAnsi="Times New Roman" w:cs="Times New Roman"/>
          <w:bCs/>
          <w:sz w:val="28"/>
          <w:szCs w:val="28"/>
        </w:rPr>
        <w:t xml:space="preserve"> если деятельность адвокатов лицензируется государством, и они обязаны быть членами коллегий адвокатов, то деятельность юридических консультантов длительное время не регулировалась. Поэтому ими могли быть любые лица, в том числе не имеющие высшего юридического образования. В результате было множество субъектов, которые подрывали авторитет юридической профессии, предоставляя некачественные услуги, пользуясь отсутствием какого-либо профессионального и этического контроля. </w:t>
      </w:r>
    </w:p>
    <w:p w14:paraId="4F524754" w14:textId="5BF6139B" w:rsidR="007F20A7" w:rsidRPr="00E211CF" w:rsidRDefault="007F20A7" w:rsidP="006F522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1CF">
        <w:rPr>
          <w:rFonts w:ascii="Times New Roman" w:hAnsi="Times New Roman" w:cs="Times New Roman"/>
          <w:bCs/>
          <w:sz w:val="28"/>
          <w:szCs w:val="28"/>
        </w:rPr>
        <w:t xml:space="preserve">С принятием 5 июля 2018 года профильного закона деятельность юридических консультантов, имеющих право на представительство в судах, начала регулироваться. При этом государство ввело их саморегулирование в рамках создаваемых ими палат юридических консультантов. На начало 2021 года действовало более семидесяти палат. При этом деятельность </w:t>
      </w:r>
      <w:r w:rsidRPr="00E211C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юридических консультантов регулируется государством </w:t>
      </w:r>
      <w:r w:rsidR="00434447" w:rsidRPr="00E211CF">
        <w:rPr>
          <w:rFonts w:ascii="Times New Roman" w:hAnsi="Times New Roman" w:cs="Times New Roman"/>
          <w:bCs/>
          <w:sz w:val="28"/>
          <w:szCs w:val="28"/>
        </w:rPr>
        <w:t>более мягко</w:t>
      </w:r>
      <w:r w:rsidRPr="00E211CF">
        <w:rPr>
          <w:rFonts w:ascii="Times New Roman" w:hAnsi="Times New Roman" w:cs="Times New Roman"/>
          <w:bCs/>
          <w:sz w:val="28"/>
          <w:szCs w:val="28"/>
        </w:rPr>
        <w:t>, чем деятельность адвокатов, что видно из нижеизложенного:</w:t>
      </w:r>
    </w:p>
    <w:p w14:paraId="228731C4" w14:textId="6A8608DB" w:rsidR="007F20A7" w:rsidRPr="00E211CF" w:rsidRDefault="007F20A7" w:rsidP="006F522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1CF">
        <w:rPr>
          <w:rFonts w:ascii="Times New Roman" w:hAnsi="Times New Roman" w:cs="Times New Roman"/>
          <w:bCs/>
          <w:sz w:val="28"/>
          <w:szCs w:val="28"/>
        </w:rPr>
        <w:t xml:space="preserve">Лица, желающие стать юридическими консультантами, в отличие от адвокатов, не обязаны проходить обязательную профессиональную стажировку, получать лицензию в Министерстве юстиции </w:t>
      </w:r>
      <w:r w:rsidR="00481599" w:rsidRPr="00E211CF">
        <w:rPr>
          <w:rFonts w:ascii="Times New Roman" w:hAnsi="Times New Roman" w:cs="Times New Roman"/>
          <w:bCs/>
          <w:sz w:val="28"/>
          <w:szCs w:val="28"/>
        </w:rPr>
        <w:t xml:space="preserve">РК </w:t>
      </w:r>
      <w:r w:rsidRPr="00E211CF">
        <w:rPr>
          <w:rFonts w:ascii="Times New Roman" w:hAnsi="Times New Roman" w:cs="Times New Roman"/>
          <w:bCs/>
          <w:sz w:val="28"/>
          <w:szCs w:val="28"/>
        </w:rPr>
        <w:t>и проходить аттестацию в комиссии при территориальных органах юстиции, в состав которой обязательно входят назначаемые государством представители общественности и бывшие судьи. Палаты юридических консультантов находятся под искушением принимать в свои ряды кандидатов без должной (по сравнению с экзаменами для лиц, желающих стать адвокатами) проверки знаний, поскольку перед ними стоит цель по увеличению своей численности.</w:t>
      </w:r>
    </w:p>
    <w:p w14:paraId="378CF449" w14:textId="03EB9F2B" w:rsidR="007F20A7" w:rsidRPr="00E211CF" w:rsidRDefault="007F20A7" w:rsidP="006F522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1CF">
        <w:rPr>
          <w:rFonts w:ascii="Times New Roman" w:hAnsi="Times New Roman" w:cs="Times New Roman"/>
          <w:bCs/>
          <w:sz w:val="28"/>
          <w:szCs w:val="28"/>
        </w:rPr>
        <w:t>Дисциплинарные дела в отношении адвокатов рассматриваются дисциплинарными комиссиями, в состав которых по предложению Министерства юстиции</w:t>
      </w:r>
      <w:r w:rsidR="00481599" w:rsidRPr="00E211CF">
        <w:rPr>
          <w:rFonts w:ascii="Times New Roman" w:hAnsi="Times New Roman" w:cs="Times New Roman"/>
          <w:bCs/>
          <w:sz w:val="28"/>
          <w:szCs w:val="28"/>
        </w:rPr>
        <w:t xml:space="preserve"> РК</w:t>
      </w:r>
      <w:r w:rsidRPr="00E211CF">
        <w:rPr>
          <w:rFonts w:ascii="Times New Roman" w:hAnsi="Times New Roman" w:cs="Times New Roman"/>
          <w:bCs/>
          <w:sz w:val="28"/>
          <w:szCs w:val="28"/>
        </w:rPr>
        <w:t xml:space="preserve"> избираются представители общественности и судьи в отставке. Такое требование к составу комиссии для рассмотрения дисциплинарных дел в отношении юридических консультантов отсутствует. Палаты из-за имеющейся конкуренции за привлечение и удержание в своих рядах юридических консультантов находятся под искушением не наказывать их при совершении дисциплинарных проступков. В итоге в выигрыше могут оказаться палаты, которые наиболее лояльны к своим членам. Это противоречит изначальным целям, ради которых вводилось саморегулирование юридических консультантов.</w:t>
      </w:r>
    </w:p>
    <w:p w14:paraId="35846452" w14:textId="74082236" w:rsidR="007F20A7" w:rsidRPr="00E211CF" w:rsidRDefault="007F20A7" w:rsidP="006F522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1CF">
        <w:rPr>
          <w:rFonts w:ascii="Times New Roman" w:hAnsi="Times New Roman" w:cs="Times New Roman"/>
          <w:bCs/>
          <w:sz w:val="28"/>
          <w:szCs w:val="28"/>
        </w:rPr>
        <w:t>При анализе существующих режимов регулирования адвокатов и юридических консультантов выявляются следующие отрицательные последствия:</w:t>
      </w:r>
    </w:p>
    <w:p w14:paraId="3309626D" w14:textId="77777777" w:rsidR="007F20A7" w:rsidRPr="00E211CF" w:rsidRDefault="007F20A7" w:rsidP="004344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1CF">
        <w:rPr>
          <w:rFonts w:ascii="Times New Roman" w:hAnsi="Times New Roman" w:cs="Times New Roman"/>
          <w:bCs/>
          <w:sz w:val="28"/>
          <w:szCs w:val="28"/>
        </w:rPr>
        <w:t>Создание двойных профессиональных и этических стандартов к однородной по своему содержанию деятельности по предоставлению юридической помощи в рамках адвокатуры и палат юридических консультантов (при этом внутри последних они также разнятся).</w:t>
      </w:r>
    </w:p>
    <w:p w14:paraId="0A11B1C3" w14:textId="77777777" w:rsidR="007F20A7" w:rsidRPr="00E211CF" w:rsidRDefault="007F20A7" w:rsidP="004344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1CF">
        <w:rPr>
          <w:rFonts w:ascii="Times New Roman" w:hAnsi="Times New Roman" w:cs="Times New Roman"/>
          <w:bCs/>
          <w:sz w:val="28"/>
          <w:szCs w:val="28"/>
        </w:rPr>
        <w:t>Невозможность для получателей юридической помощи ориентироваться в различных режимах регулирования для разных субъектов оказания юридической помощи (адвокатов и юридических консультантов).</w:t>
      </w:r>
    </w:p>
    <w:p w14:paraId="63DD4839" w14:textId="3E2A698F" w:rsidR="007F20A7" w:rsidRPr="00E211CF" w:rsidRDefault="007F20A7" w:rsidP="004344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1CF">
        <w:rPr>
          <w:rFonts w:ascii="Times New Roman" w:hAnsi="Times New Roman" w:cs="Times New Roman"/>
          <w:bCs/>
          <w:sz w:val="28"/>
          <w:szCs w:val="28"/>
        </w:rPr>
        <w:t>Возможное неэффективное исполнение функций некоторыми палатами, что может повлечь допуск к профессии лиц, только формально отвечающих установленным требованиям, а также возможное отсутствие эффективного контроля за качеством юридической помощи.</w:t>
      </w:r>
    </w:p>
    <w:p w14:paraId="10B2BC72" w14:textId="77777777" w:rsidR="00DA6502" w:rsidRPr="00E211CF" w:rsidRDefault="00DA6502" w:rsidP="0043444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1CF">
        <w:rPr>
          <w:rFonts w:ascii="Times New Roman" w:hAnsi="Times New Roman" w:cs="Times New Roman"/>
          <w:bCs/>
          <w:sz w:val="28"/>
          <w:szCs w:val="28"/>
        </w:rPr>
        <w:t>Обоснование необходимости усиления роли государственных органов для контроля и надзора за деятельностью профессиональных организаций с целью упорядочения образовавшейся неразберихи в их деятельности.</w:t>
      </w:r>
    </w:p>
    <w:p w14:paraId="3B28B05D" w14:textId="77777777" w:rsidR="007F20A7" w:rsidRPr="00E211CF" w:rsidRDefault="007F20A7" w:rsidP="004344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1CF">
        <w:rPr>
          <w:rFonts w:ascii="Times New Roman" w:hAnsi="Times New Roman" w:cs="Times New Roman"/>
          <w:bCs/>
          <w:sz w:val="28"/>
          <w:szCs w:val="28"/>
        </w:rPr>
        <w:lastRenderedPageBreak/>
        <w:t>Отсутствие в законодательстве подходов к определению единого понятия, объема и содержания деятельности по предоставлению юридической помощи.</w:t>
      </w:r>
    </w:p>
    <w:p w14:paraId="2302AAB7" w14:textId="77777777" w:rsidR="007F20A7" w:rsidRPr="00E211CF" w:rsidRDefault="007F20A7" w:rsidP="006F522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1CF">
        <w:rPr>
          <w:rFonts w:ascii="Times New Roman" w:hAnsi="Times New Roman" w:cs="Times New Roman"/>
          <w:bCs/>
          <w:sz w:val="28"/>
          <w:szCs w:val="28"/>
        </w:rPr>
        <w:t>Вышеуказанные обстоятельства нивелируют цели, ради которых принимался профильный закон. Казахстанский опыт разделения на адвокатов и юридических консультантов при том, что обе эти профессии позволяют быть представителем в судах, является уникальным в мировой практике. Поэтому данная проблема является актуальной и требует решения. В схожей ситуации Европейская комиссия за демократию через право Совета Европы (Венецианская комиссия) на своем заседании, которое прошло 15-16 октября 2021 года, рассматривая обращение правительства Словакии по вопросу возможности создания множества палат (</w:t>
      </w:r>
      <w:proofErr w:type="spellStart"/>
      <w:r w:rsidRPr="00E211CF">
        <w:rPr>
          <w:rFonts w:ascii="Times New Roman" w:hAnsi="Times New Roman" w:cs="Times New Roman"/>
          <w:bCs/>
          <w:sz w:val="28"/>
          <w:szCs w:val="28"/>
        </w:rPr>
        <w:t>Bar</w:t>
      </w:r>
      <w:proofErr w:type="spellEnd"/>
      <w:r w:rsidRPr="00E211CF">
        <w:rPr>
          <w:rFonts w:ascii="Times New Roman" w:hAnsi="Times New Roman" w:cs="Times New Roman"/>
          <w:bCs/>
          <w:sz w:val="28"/>
          <w:szCs w:val="28"/>
        </w:rPr>
        <w:t xml:space="preserve"> Association) вместо одной организации, отметила нижеследующее: логика «свободного рынка» не применима к отношениям юристов и их палат; палата не является частным объединением, создается не по доброй воле своих членов, а в соответствии с законом, который устанавливает обязательное членство в нем юристов; палата не преследует какие-либо экономические и бизнес-интересы; продвигая интересы юридического сообщества перед государством, палата также продвигает публичный интерес в интересах государства. Также в заключении указано, что создание множества палат создает риск того, что они могут трансформироваться в политические клубы и, тем самым, подвергнуть опасности политически нейтральный статус его органов. </w:t>
      </w:r>
    </w:p>
    <w:p w14:paraId="385BFA89" w14:textId="5F3D4F45" w:rsidR="007F20A7" w:rsidRPr="00E211CF" w:rsidRDefault="007F20A7" w:rsidP="006F522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1CF">
        <w:rPr>
          <w:rFonts w:ascii="Times New Roman" w:hAnsi="Times New Roman" w:cs="Times New Roman"/>
          <w:bCs/>
          <w:sz w:val="28"/>
          <w:szCs w:val="28"/>
        </w:rPr>
        <w:t xml:space="preserve">В подавляющем большинстве стран мира все участники рынка юридической помощи обязаны быть членами </w:t>
      </w:r>
      <w:r w:rsidRPr="00E211CF">
        <w:rPr>
          <w:rFonts w:ascii="Times New Roman" w:hAnsi="Times New Roman" w:cs="Times New Roman"/>
          <w:b/>
          <w:sz w:val="28"/>
          <w:szCs w:val="28"/>
        </w:rPr>
        <w:t xml:space="preserve">единой </w:t>
      </w:r>
      <w:r w:rsidR="00434447" w:rsidRPr="00E211CF">
        <w:rPr>
          <w:rFonts w:ascii="Times New Roman" w:hAnsi="Times New Roman" w:cs="Times New Roman"/>
          <w:b/>
          <w:sz w:val="28"/>
          <w:szCs w:val="28"/>
        </w:rPr>
        <w:t>независимой</w:t>
      </w:r>
      <w:r w:rsidRPr="00E211CF">
        <w:rPr>
          <w:rFonts w:ascii="Times New Roman" w:hAnsi="Times New Roman" w:cs="Times New Roman"/>
          <w:b/>
          <w:sz w:val="28"/>
          <w:szCs w:val="28"/>
        </w:rPr>
        <w:t xml:space="preserve"> организации </w:t>
      </w:r>
      <w:r w:rsidR="00434447" w:rsidRPr="00E211CF">
        <w:rPr>
          <w:rFonts w:ascii="Times New Roman" w:hAnsi="Times New Roman" w:cs="Times New Roman"/>
          <w:b/>
          <w:sz w:val="28"/>
          <w:szCs w:val="28"/>
        </w:rPr>
        <w:t>аналогичной</w:t>
      </w:r>
      <w:r w:rsidRPr="00E211CF">
        <w:rPr>
          <w:rFonts w:ascii="Times New Roman" w:hAnsi="Times New Roman" w:cs="Times New Roman"/>
          <w:b/>
          <w:sz w:val="28"/>
          <w:szCs w:val="28"/>
        </w:rPr>
        <w:t xml:space="preserve"> казахстанской</w:t>
      </w:r>
      <w:r w:rsidR="00434447" w:rsidRPr="00E211CF">
        <w:rPr>
          <w:rFonts w:ascii="Times New Roman" w:hAnsi="Times New Roman" w:cs="Times New Roman"/>
          <w:b/>
          <w:sz w:val="28"/>
          <w:szCs w:val="28"/>
        </w:rPr>
        <w:t xml:space="preserve"> адвокатуре</w:t>
      </w:r>
      <w:r w:rsidRPr="00E211CF">
        <w:rPr>
          <w:rFonts w:ascii="Times New Roman" w:hAnsi="Times New Roman" w:cs="Times New Roman"/>
          <w:bCs/>
          <w:sz w:val="28"/>
          <w:szCs w:val="28"/>
        </w:rPr>
        <w:t xml:space="preserve">. Как подчеркивает Венецианская комиссия в вышеуказанном заключении, наиболее распространенная модель в Европе – это единая юридическая профессия, управляемая одной самоуправляемой организацией. </w:t>
      </w:r>
    </w:p>
    <w:p w14:paraId="0771CE70" w14:textId="77777777" w:rsidR="00DB424B" w:rsidRPr="00E211CF" w:rsidRDefault="00B33F62" w:rsidP="006F522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1CF">
        <w:rPr>
          <w:rFonts w:ascii="Times New Roman" w:hAnsi="Times New Roman" w:cs="Times New Roman"/>
          <w:bCs/>
          <w:sz w:val="28"/>
          <w:szCs w:val="28"/>
        </w:rPr>
        <w:t>Совершенно о</w:t>
      </w:r>
      <w:r w:rsidR="007F20A7" w:rsidRPr="00E211CF">
        <w:rPr>
          <w:rFonts w:ascii="Times New Roman" w:hAnsi="Times New Roman" w:cs="Times New Roman"/>
          <w:bCs/>
          <w:sz w:val="28"/>
          <w:szCs w:val="28"/>
        </w:rPr>
        <w:t xml:space="preserve">чевидно, и в нашей стране необходимо принять общепризнанный мировой стандарт регулирования юридической профессии. </w:t>
      </w:r>
    </w:p>
    <w:p w14:paraId="78902066" w14:textId="39122066" w:rsidR="00DB424B" w:rsidRPr="00E211CF" w:rsidRDefault="00DB424B" w:rsidP="006F522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1CF">
        <w:rPr>
          <w:rFonts w:ascii="Times New Roman" w:hAnsi="Times New Roman" w:cs="Times New Roman"/>
          <w:bCs/>
          <w:sz w:val="28"/>
          <w:szCs w:val="28"/>
        </w:rPr>
        <w:t>Установление единого регулирования в сфере оказания юридической помощи в первую очередь направлено на реализацию интересов граждан и организаций – получателей юридических услуг. Оно может быть болезненно воспринято значительным числом представителей самой юридической профессии.</w:t>
      </w:r>
    </w:p>
    <w:p w14:paraId="1BA9BA4A" w14:textId="60DE59AF" w:rsidR="004F3D7F" w:rsidRPr="00E211CF" w:rsidRDefault="004F3D7F" w:rsidP="006F522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1CF">
        <w:rPr>
          <w:rFonts w:ascii="Times New Roman" w:hAnsi="Times New Roman" w:cs="Times New Roman"/>
          <w:bCs/>
          <w:sz w:val="28"/>
          <w:szCs w:val="28"/>
        </w:rPr>
        <w:t xml:space="preserve">В силу имеющейся в нашей стране исторической традиции и накопленного опыта формирование такой единой организации должно происходить на базе адвокатуры. </w:t>
      </w:r>
      <w:r w:rsidR="003F33EC" w:rsidRPr="00E211CF">
        <w:rPr>
          <w:rFonts w:ascii="Times New Roman" w:hAnsi="Times New Roman" w:cs="Times New Roman"/>
          <w:bCs/>
          <w:sz w:val="28"/>
          <w:szCs w:val="28"/>
        </w:rPr>
        <w:t xml:space="preserve">Вместе с тем, </w:t>
      </w:r>
      <w:r w:rsidRPr="00E211CF">
        <w:rPr>
          <w:rFonts w:ascii="Times New Roman" w:hAnsi="Times New Roman" w:cs="Times New Roman"/>
          <w:bCs/>
          <w:sz w:val="28"/>
          <w:szCs w:val="28"/>
        </w:rPr>
        <w:t>следует учесть выявившиеся уязвимости текущего правового статуса адвокатуры и постараться позаимствовать все перспективные преимущества, которые предлагает накопленный казахстанский и международный опыт.</w:t>
      </w:r>
    </w:p>
    <w:p w14:paraId="595C5FBB" w14:textId="77777777" w:rsidR="004F3D7F" w:rsidRPr="00E211CF" w:rsidRDefault="004F3D7F" w:rsidP="006F522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1CF">
        <w:rPr>
          <w:rFonts w:ascii="Times New Roman" w:hAnsi="Times New Roman" w:cs="Times New Roman"/>
          <w:bCs/>
          <w:sz w:val="28"/>
          <w:szCs w:val="28"/>
        </w:rPr>
        <w:t xml:space="preserve">На всех этапах данной трансформации должны обеспечиваться гарантии сохранения независимости юридической профессии. </w:t>
      </w:r>
    </w:p>
    <w:p w14:paraId="47D16146" w14:textId="77777777" w:rsidR="004F3D7F" w:rsidRPr="00E211CF" w:rsidRDefault="004F3D7F" w:rsidP="006F522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1CF">
        <w:rPr>
          <w:rFonts w:ascii="Times New Roman" w:hAnsi="Times New Roman" w:cs="Times New Roman"/>
          <w:bCs/>
          <w:sz w:val="28"/>
          <w:szCs w:val="28"/>
        </w:rPr>
        <w:t>Сама процедура объединения юристов в рамках единого регулирования должна быть последовательной, многоэтапной, предсказуемой и логичной.</w:t>
      </w:r>
    </w:p>
    <w:p w14:paraId="468D9A30" w14:textId="77777777" w:rsidR="004F3D7F" w:rsidRPr="00E211CF" w:rsidRDefault="004F3D7F" w:rsidP="006F522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1CF">
        <w:rPr>
          <w:rFonts w:ascii="Times New Roman" w:hAnsi="Times New Roman" w:cs="Times New Roman"/>
          <w:bCs/>
          <w:sz w:val="28"/>
          <w:szCs w:val="28"/>
        </w:rPr>
        <w:lastRenderedPageBreak/>
        <w:t>Данная долгосрочная цель имеет большой потенциал положительного влияния на улучшение всей правовой системы Казахстана.</w:t>
      </w:r>
    </w:p>
    <w:p w14:paraId="65D24483" w14:textId="4D2367BD" w:rsidR="00233C3D" w:rsidRPr="00E211CF" w:rsidRDefault="00233C3D" w:rsidP="006F522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1CF">
        <w:rPr>
          <w:rFonts w:ascii="Times New Roman" w:hAnsi="Times New Roman" w:cs="Times New Roman"/>
          <w:bCs/>
          <w:sz w:val="28"/>
          <w:szCs w:val="28"/>
        </w:rPr>
        <w:t xml:space="preserve">В этой связи </w:t>
      </w:r>
      <w:r w:rsidR="00AF22AA" w:rsidRPr="00E211CF">
        <w:rPr>
          <w:rFonts w:ascii="Times New Roman" w:hAnsi="Times New Roman" w:cs="Times New Roman"/>
          <w:bCs/>
          <w:sz w:val="28"/>
          <w:szCs w:val="28"/>
        </w:rPr>
        <w:t xml:space="preserve">инициатива на </w:t>
      </w:r>
      <w:r w:rsidRPr="00E211CF">
        <w:rPr>
          <w:rFonts w:ascii="Times New Roman" w:hAnsi="Times New Roman" w:cs="Times New Roman"/>
          <w:bCs/>
          <w:sz w:val="28"/>
          <w:szCs w:val="28"/>
        </w:rPr>
        <w:t>законодательное закрепление обязательного членства всех Палат юридических консультантов в РКЮК лишь усугубит текущую ситуацию, при которой разные группы представителей юридической профессии, осуществляющих фактически сходную деятельность, подпадают под существенно отличные режимы регулирования и несут разный объем ответственности, что является совершенно неприемлемым.</w:t>
      </w:r>
    </w:p>
    <w:p w14:paraId="25BF12A4" w14:textId="69B63157" w:rsidR="00776EAA" w:rsidRPr="00E211CF" w:rsidRDefault="00776EAA" w:rsidP="006F52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11CF">
        <w:rPr>
          <w:rFonts w:ascii="Times New Roman" w:hAnsi="Times New Roman" w:cs="Times New Roman"/>
          <w:sz w:val="28"/>
          <w:szCs w:val="28"/>
        </w:rPr>
        <w:t xml:space="preserve">К тому же, очевидно отсутствие поддержки этой инициативы со стороны самих Палат юридических консультантов и их Ассоциаций, не входящих в структуру РКЮК, </w:t>
      </w:r>
      <w:r w:rsidR="00DF58BF" w:rsidRPr="00E211CF">
        <w:rPr>
          <w:rFonts w:ascii="Times New Roman" w:hAnsi="Times New Roman" w:cs="Times New Roman"/>
          <w:sz w:val="28"/>
          <w:szCs w:val="28"/>
        </w:rPr>
        <w:t>что исходит из</w:t>
      </w:r>
      <w:r w:rsidRPr="00E211CF">
        <w:rPr>
          <w:rFonts w:ascii="Times New Roman" w:hAnsi="Times New Roman" w:cs="Times New Roman"/>
          <w:sz w:val="28"/>
          <w:szCs w:val="28"/>
        </w:rPr>
        <w:t xml:space="preserve"> многочисленных высказываний представителей </w:t>
      </w:r>
      <w:r w:rsidR="00DF58BF" w:rsidRPr="00E211CF">
        <w:rPr>
          <w:rFonts w:ascii="Times New Roman" w:hAnsi="Times New Roman" w:cs="Times New Roman"/>
          <w:sz w:val="28"/>
          <w:szCs w:val="28"/>
        </w:rPr>
        <w:t xml:space="preserve">Палат </w:t>
      </w:r>
      <w:r w:rsidRPr="00E211CF">
        <w:rPr>
          <w:rFonts w:ascii="Times New Roman" w:hAnsi="Times New Roman" w:cs="Times New Roman"/>
          <w:sz w:val="28"/>
          <w:szCs w:val="28"/>
        </w:rPr>
        <w:t>в социальных сетях и средствах массовой информации.</w:t>
      </w:r>
    </w:p>
    <w:p w14:paraId="30A47DE1" w14:textId="4E2E10FA" w:rsidR="00EF6D00" w:rsidRPr="00E211CF" w:rsidRDefault="00EF6D00" w:rsidP="006F522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1CF">
        <w:rPr>
          <w:rFonts w:ascii="Times New Roman" w:hAnsi="Times New Roman" w:cs="Times New Roman"/>
          <w:bCs/>
          <w:sz w:val="28"/>
          <w:szCs w:val="28"/>
        </w:rPr>
        <w:t>Исходя из этого, повторная попытка решения вопроса по законодательному закреплению обязательного членства всех Палат юридических консультантов в РКЮК приведет к новому витку напряженности в профессиональном сообществе и разрастанию конфликтной ситуации.</w:t>
      </w:r>
      <w:r w:rsidR="00434447" w:rsidRPr="00E211CF">
        <w:rPr>
          <w:rFonts w:ascii="Times New Roman" w:hAnsi="Times New Roman" w:cs="Times New Roman"/>
          <w:bCs/>
          <w:sz w:val="28"/>
          <w:szCs w:val="28"/>
        </w:rPr>
        <w:t xml:space="preserve"> Юридическое сообщество вместо поступательного развития будет вынуждено заниматься борьбой за независимость и гарантии своей деятельности.</w:t>
      </w:r>
    </w:p>
    <w:p w14:paraId="202B932A" w14:textId="48C35F81" w:rsidR="00A46E8D" w:rsidRPr="00E211CF" w:rsidRDefault="00A46E8D" w:rsidP="006F522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1CF">
        <w:rPr>
          <w:rFonts w:ascii="Times New Roman" w:hAnsi="Times New Roman" w:cs="Times New Roman"/>
          <w:bCs/>
          <w:sz w:val="28"/>
          <w:szCs w:val="28"/>
        </w:rPr>
        <w:t>Учитывая это, НКС РКА считает предлагаемый вектор развития ошибочным.</w:t>
      </w:r>
    </w:p>
    <w:p w14:paraId="39F8204B" w14:textId="68A01CB5" w:rsidR="00896842" w:rsidRPr="00E211CF" w:rsidRDefault="006C26F7" w:rsidP="006F522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1CF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434447" w:rsidRPr="00E211CF">
        <w:rPr>
          <w:rFonts w:ascii="Times New Roman" w:hAnsi="Times New Roman" w:cs="Times New Roman"/>
          <w:bCs/>
          <w:sz w:val="28"/>
          <w:szCs w:val="28"/>
        </w:rPr>
        <w:t>основания</w:t>
      </w:r>
      <w:r w:rsidRPr="00E211CF">
        <w:rPr>
          <w:rFonts w:ascii="Times New Roman" w:hAnsi="Times New Roman" w:cs="Times New Roman"/>
          <w:bCs/>
          <w:sz w:val="28"/>
          <w:szCs w:val="28"/>
        </w:rPr>
        <w:t xml:space="preserve"> вышеизложенного,</w:t>
      </w:r>
      <w:r w:rsidR="00434447" w:rsidRPr="00E211CF">
        <w:rPr>
          <w:rFonts w:ascii="Times New Roman" w:hAnsi="Times New Roman" w:cs="Times New Roman"/>
          <w:bCs/>
          <w:sz w:val="28"/>
          <w:szCs w:val="28"/>
        </w:rPr>
        <w:t xml:space="preserve"> НКС РКА считает</w:t>
      </w:r>
      <w:r w:rsidR="00896842" w:rsidRPr="00E211CF">
        <w:rPr>
          <w:rFonts w:ascii="Times New Roman" w:hAnsi="Times New Roman" w:cs="Times New Roman"/>
          <w:bCs/>
          <w:sz w:val="28"/>
          <w:szCs w:val="28"/>
        </w:rPr>
        <w:t xml:space="preserve"> необходимым</w:t>
      </w:r>
      <w:r w:rsidR="00EB759B" w:rsidRPr="00E211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4447" w:rsidRPr="00E211CF">
        <w:rPr>
          <w:rFonts w:ascii="Times New Roman" w:hAnsi="Times New Roman" w:cs="Times New Roman"/>
          <w:bCs/>
          <w:sz w:val="28"/>
          <w:szCs w:val="28"/>
        </w:rPr>
        <w:t>озвучить</w:t>
      </w:r>
      <w:r w:rsidR="00EB759B" w:rsidRPr="00E211CF">
        <w:rPr>
          <w:rFonts w:ascii="Times New Roman" w:hAnsi="Times New Roman" w:cs="Times New Roman"/>
          <w:bCs/>
          <w:sz w:val="28"/>
          <w:szCs w:val="28"/>
        </w:rPr>
        <w:t xml:space="preserve"> следующую позицию</w:t>
      </w:r>
      <w:r w:rsidR="00896842" w:rsidRPr="00E211CF">
        <w:rPr>
          <w:rFonts w:ascii="Times New Roman" w:hAnsi="Times New Roman" w:cs="Times New Roman"/>
          <w:bCs/>
          <w:sz w:val="28"/>
          <w:szCs w:val="28"/>
        </w:rPr>
        <w:t>:</w:t>
      </w:r>
    </w:p>
    <w:p w14:paraId="600B8983" w14:textId="3757B9EC" w:rsidR="00896842" w:rsidRPr="00E211CF" w:rsidRDefault="00434447" w:rsidP="006F522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1CF">
        <w:rPr>
          <w:rFonts w:ascii="Times New Roman" w:hAnsi="Times New Roman" w:cs="Times New Roman"/>
          <w:bCs/>
          <w:sz w:val="28"/>
          <w:szCs w:val="28"/>
        </w:rPr>
        <w:t>Законодательное закрепление</w:t>
      </w:r>
      <w:r w:rsidR="00896842" w:rsidRPr="00E211CF">
        <w:rPr>
          <w:rFonts w:ascii="Times New Roman" w:hAnsi="Times New Roman" w:cs="Times New Roman"/>
          <w:bCs/>
          <w:sz w:val="28"/>
          <w:szCs w:val="28"/>
        </w:rPr>
        <w:t xml:space="preserve"> обязательного членства всех Палат юридических консультантов в РКЮК</w:t>
      </w:r>
      <w:r w:rsidRPr="00E211CF">
        <w:rPr>
          <w:rFonts w:ascii="Times New Roman" w:hAnsi="Times New Roman" w:cs="Times New Roman"/>
          <w:bCs/>
          <w:sz w:val="28"/>
          <w:szCs w:val="28"/>
        </w:rPr>
        <w:t xml:space="preserve"> является нецелесообразным, создает препятствия на пути дальнейшего развития</w:t>
      </w:r>
      <w:r w:rsidR="00E211CF">
        <w:rPr>
          <w:rFonts w:ascii="Times New Roman" w:hAnsi="Times New Roman" w:cs="Times New Roman"/>
          <w:bCs/>
          <w:sz w:val="28"/>
          <w:szCs w:val="28"/>
        </w:rPr>
        <w:t xml:space="preserve"> профессии и повышения качества квалифицированной юридической помощи</w:t>
      </w:r>
      <w:r w:rsidRPr="00E211CF">
        <w:rPr>
          <w:rFonts w:ascii="Times New Roman" w:hAnsi="Times New Roman" w:cs="Times New Roman"/>
          <w:bCs/>
          <w:sz w:val="28"/>
          <w:szCs w:val="28"/>
        </w:rPr>
        <w:t xml:space="preserve">, усугубляет проблемы, связанные с различными правовыми режимами регулирования </w:t>
      </w:r>
      <w:r w:rsidR="00E211CF">
        <w:rPr>
          <w:rFonts w:ascii="Times New Roman" w:hAnsi="Times New Roman" w:cs="Times New Roman"/>
          <w:bCs/>
          <w:sz w:val="28"/>
          <w:szCs w:val="28"/>
        </w:rPr>
        <w:t>единой юридической профессии</w:t>
      </w:r>
      <w:r w:rsidRPr="00E211CF">
        <w:rPr>
          <w:rFonts w:ascii="Times New Roman" w:hAnsi="Times New Roman" w:cs="Times New Roman"/>
          <w:bCs/>
          <w:sz w:val="28"/>
          <w:szCs w:val="28"/>
        </w:rPr>
        <w:t xml:space="preserve">.  </w:t>
      </w:r>
    </w:p>
    <w:p w14:paraId="71A0037B" w14:textId="24A2E9EA" w:rsidR="00102301" w:rsidRPr="00E211CF" w:rsidRDefault="00434447" w:rsidP="006F522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1CF">
        <w:rPr>
          <w:rFonts w:ascii="Times New Roman" w:hAnsi="Times New Roman" w:cs="Times New Roman"/>
          <w:bCs/>
          <w:sz w:val="28"/>
          <w:szCs w:val="28"/>
        </w:rPr>
        <w:t xml:space="preserve">Правильным </w:t>
      </w:r>
      <w:r w:rsidR="008C7349" w:rsidRPr="00E211CF">
        <w:rPr>
          <w:rFonts w:ascii="Times New Roman" w:hAnsi="Times New Roman" w:cs="Times New Roman"/>
          <w:bCs/>
          <w:sz w:val="28"/>
          <w:szCs w:val="28"/>
        </w:rPr>
        <w:t>направлением</w:t>
      </w:r>
      <w:r w:rsidR="00A46E8D" w:rsidRPr="00E211CF">
        <w:rPr>
          <w:rFonts w:ascii="Times New Roman" w:hAnsi="Times New Roman" w:cs="Times New Roman"/>
          <w:bCs/>
          <w:sz w:val="28"/>
          <w:szCs w:val="28"/>
        </w:rPr>
        <w:t xml:space="preserve"> в дальнейшем развитии регулирования юридической профессии </w:t>
      </w:r>
      <w:r w:rsidRPr="00E211CF">
        <w:rPr>
          <w:rFonts w:ascii="Times New Roman" w:hAnsi="Times New Roman" w:cs="Times New Roman"/>
          <w:bCs/>
          <w:sz w:val="28"/>
          <w:szCs w:val="28"/>
        </w:rPr>
        <w:t xml:space="preserve">является поэтапный переход к </w:t>
      </w:r>
      <w:r w:rsidR="005B1775" w:rsidRPr="00E211CF">
        <w:rPr>
          <w:rFonts w:ascii="Times New Roman" w:hAnsi="Times New Roman" w:cs="Times New Roman"/>
          <w:bCs/>
          <w:sz w:val="28"/>
          <w:szCs w:val="28"/>
        </w:rPr>
        <w:t xml:space="preserve">единой </w:t>
      </w:r>
      <w:r w:rsidRPr="00E211CF">
        <w:rPr>
          <w:rFonts w:ascii="Times New Roman" w:hAnsi="Times New Roman" w:cs="Times New Roman"/>
          <w:bCs/>
          <w:sz w:val="28"/>
          <w:szCs w:val="28"/>
        </w:rPr>
        <w:t xml:space="preserve">профессиональной </w:t>
      </w:r>
      <w:r w:rsidR="005B1775" w:rsidRPr="00E211CF">
        <w:rPr>
          <w:rFonts w:ascii="Times New Roman" w:hAnsi="Times New Roman" w:cs="Times New Roman"/>
          <w:bCs/>
          <w:sz w:val="28"/>
          <w:szCs w:val="28"/>
        </w:rPr>
        <w:t xml:space="preserve">организации </w:t>
      </w:r>
      <w:r w:rsidRPr="00E211CF">
        <w:rPr>
          <w:rFonts w:ascii="Times New Roman" w:hAnsi="Times New Roman" w:cs="Times New Roman"/>
          <w:bCs/>
          <w:sz w:val="28"/>
          <w:szCs w:val="28"/>
        </w:rPr>
        <w:t xml:space="preserve">юристов </w:t>
      </w:r>
      <w:r w:rsidR="005B1775" w:rsidRPr="00E211CF">
        <w:rPr>
          <w:rFonts w:ascii="Times New Roman" w:hAnsi="Times New Roman" w:cs="Times New Roman"/>
          <w:bCs/>
          <w:sz w:val="28"/>
          <w:szCs w:val="28"/>
        </w:rPr>
        <w:t xml:space="preserve">на базе адвокатуры </w:t>
      </w:r>
      <w:r w:rsidR="00E2155C" w:rsidRPr="00E211CF">
        <w:rPr>
          <w:rFonts w:ascii="Times New Roman" w:hAnsi="Times New Roman" w:cs="Times New Roman"/>
          <w:bCs/>
          <w:sz w:val="28"/>
          <w:szCs w:val="28"/>
        </w:rPr>
        <w:t>с едиными профессиональными и этическими требованиями ко всем ее участникам</w:t>
      </w:r>
      <w:r w:rsidR="008C7349" w:rsidRPr="00E211CF">
        <w:rPr>
          <w:rFonts w:ascii="Times New Roman" w:hAnsi="Times New Roman" w:cs="Times New Roman"/>
          <w:bCs/>
          <w:sz w:val="28"/>
          <w:szCs w:val="28"/>
        </w:rPr>
        <w:t>. Э</w:t>
      </w:r>
      <w:r w:rsidR="00D97EF9" w:rsidRPr="00E211CF">
        <w:rPr>
          <w:rFonts w:ascii="Times New Roman" w:hAnsi="Times New Roman" w:cs="Times New Roman"/>
          <w:bCs/>
          <w:sz w:val="28"/>
          <w:szCs w:val="28"/>
        </w:rPr>
        <w:t xml:space="preserve">то </w:t>
      </w:r>
      <w:r w:rsidR="00E211CF">
        <w:rPr>
          <w:rFonts w:ascii="Times New Roman" w:hAnsi="Times New Roman" w:cs="Times New Roman"/>
          <w:bCs/>
          <w:sz w:val="28"/>
          <w:szCs w:val="28"/>
        </w:rPr>
        <w:t xml:space="preserve">– проверенный временем </w:t>
      </w:r>
      <w:r w:rsidR="007818F5" w:rsidRPr="00E211CF">
        <w:rPr>
          <w:rFonts w:ascii="Times New Roman" w:hAnsi="Times New Roman" w:cs="Times New Roman"/>
          <w:bCs/>
          <w:sz w:val="28"/>
          <w:szCs w:val="28"/>
        </w:rPr>
        <w:t>путь к сильной адвокатуре и требование международных стандартов</w:t>
      </w:r>
      <w:r w:rsidR="00E2155C" w:rsidRPr="00E211CF">
        <w:rPr>
          <w:rFonts w:ascii="Times New Roman" w:hAnsi="Times New Roman" w:cs="Times New Roman"/>
          <w:bCs/>
          <w:sz w:val="28"/>
          <w:szCs w:val="28"/>
        </w:rPr>
        <w:t>, что в итоге самым положительным образом скажется на реализации конституционного права каждого на получение квалифицированной юридической помощи.</w:t>
      </w:r>
    </w:p>
    <w:sectPr w:rsidR="00102301" w:rsidRPr="00E21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D170C"/>
    <w:multiLevelType w:val="hybridMultilevel"/>
    <w:tmpl w:val="C45A4394"/>
    <w:lvl w:ilvl="0" w:tplc="A7CE3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-2160" w:hanging="360"/>
      </w:pPr>
    </w:lvl>
    <w:lvl w:ilvl="2" w:tplc="FFFFFFFF" w:tentative="1">
      <w:start w:val="1"/>
      <w:numFmt w:val="lowerRoman"/>
      <w:lvlText w:val="%3."/>
      <w:lvlJc w:val="right"/>
      <w:pPr>
        <w:ind w:left="-1440" w:hanging="180"/>
      </w:pPr>
    </w:lvl>
    <w:lvl w:ilvl="3" w:tplc="FFFFFFFF" w:tentative="1">
      <w:start w:val="1"/>
      <w:numFmt w:val="decimal"/>
      <w:lvlText w:val="%4."/>
      <w:lvlJc w:val="left"/>
      <w:pPr>
        <w:ind w:left="-720" w:hanging="360"/>
      </w:pPr>
    </w:lvl>
    <w:lvl w:ilvl="4" w:tplc="FFFFFFFF" w:tentative="1">
      <w:start w:val="1"/>
      <w:numFmt w:val="lowerLetter"/>
      <w:lvlText w:val="%5."/>
      <w:lvlJc w:val="left"/>
      <w:pPr>
        <w:ind w:left="0" w:hanging="360"/>
      </w:pPr>
    </w:lvl>
    <w:lvl w:ilvl="5" w:tplc="FFFFFFFF" w:tentative="1">
      <w:start w:val="1"/>
      <w:numFmt w:val="lowerRoman"/>
      <w:lvlText w:val="%6."/>
      <w:lvlJc w:val="right"/>
      <w:pPr>
        <w:ind w:left="720" w:hanging="180"/>
      </w:pPr>
    </w:lvl>
    <w:lvl w:ilvl="6" w:tplc="FFFFFFFF" w:tentative="1">
      <w:start w:val="1"/>
      <w:numFmt w:val="decimal"/>
      <w:lvlText w:val="%7."/>
      <w:lvlJc w:val="left"/>
      <w:pPr>
        <w:ind w:left="1440" w:hanging="360"/>
      </w:pPr>
    </w:lvl>
    <w:lvl w:ilvl="7" w:tplc="FFFFFFFF" w:tentative="1">
      <w:start w:val="1"/>
      <w:numFmt w:val="lowerLetter"/>
      <w:lvlText w:val="%8."/>
      <w:lvlJc w:val="left"/>
      <w:pPr>
        <w:ind w:left="2160" w:hanging="360"/>
      </w:pPr>
    </w:lvl>
    <w:lvl w:ilvl="8" w:tplc="FFFFFFFF" w:tentative="1">
      <w:start w:val="1"/>
      <w:numFmt w:val="lowerRoman"/>
      <w:lvlText w:val="%9."/>
      <w:lvlJc w:val="right"/>
      <w:pPr>
        <w:ind w:left="2880" w:hanging="180"/>
      </w:pPr>
    </w:lvl>
  </w:abstractNum>
  <w:abstractNum w:abstractNumId="1" w15:restartNumberingAfterBreak="0">
    <w:nsid w:val="4F3C07FC"/>
    <w:multiLevelType w:val="hybridMultilevel"/>
    <w:tmpl w:val="112AF3A4"/>
    <w:lvl w:ilvl="0" w:tplc="A258B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866154"/>
    <w:multiLevelType w:val="hybridMultilevel"/>
    <w:tmpl w:val="061CC8FA"/>
    <w:lvl w:ilvl="0" w:tplc="A7F85A98">
      <w:start w:val="1"/>
      <w:numFmt w:val="decimal"/>
      <w:lvlText w:val="%1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665CA7"/>
    <w:multiLevelType w:val="hybridMultilevel"/>
    <w:tmpl w:val="CC42B96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1800" w:hanging="360"/>
      </w:pPr>
    </w:lvl>
    <w:lvl w:ilvl="2" w:tplc="FFFFFFFF" w:tentative="1">
      <w:start w:val="1"/>
      <w:numFmt w:val="lowerRoman"/>
      <w:lvlText w:val="%3."/>
      <w:lvlJc w:val="right"/>
      <w:pPr>
        <w:ind w:left="-1080" w:hanging="180"/>
      </w:pPr>
    </w:lvl>
    <w:lvl w:ilvl="3" w:tplc="FFFFFFFF" w:tentative="1">
      <w:start w:val="1"/>
      <w:numFmt w:val="decimal"/>
      <w:lvlText w:val="%4."/>
      <w:lvlJc w:val="left"/>
      <w:pPr>
        <w:ind w:left="-360" w:hanging="360"/>
      </w:pPr>
    </w:lvl>
    <w:lvl w:ilvl="4" w:tplc="FFFFFFFF" w:tentative="1">
      <w:start w:val="1"/>
      <w:numFmt w:val="lowerLetter"/>
      <w:lvlText w:val="%5."/>
      <w:lvlJc w:val="left"/>
      <w:pPr>
        <w:ind w:left="360" w:hanging="360"/>
      </w:pPr>
    </w:lvl>
    <w:lvl w:ilvl="5" w:tplc="FFFFFFFF" w:tentative="1">
      <w:start w:val="1"/>
      <w:numFmt w:val="lowerRoman"/>
      <w:lvlText w:val="%6."/>
      <w:lvlJc w:val="right"/>
      <w:pPr>
        <w:ind w:left="1080" w:hanging="180"/>
      </w:pPr>
    </w:lvl>
    <w:lvl w:ilvl="6" w:tplc="FFFFFFFF" w:tentative="1">
      <w:start w:val="1"/>
      <w:numFmt w:val="decimal"/>
      <w:lvlText w:val="%7."/>
      <w:lvlJc w:val="left"/>
      <w:pPr>
        <w:ind w:left="1800" w:hanging="360"/>
      </w:pPr>
    </w:lvl>
    <w:lvl w:ilvl="7" w:tplc="FFFFFFFF" w:tentative="1">
      <w:start w:val="1"/>
      <w:numFmt w:val="lowerLetter"/>
      <w:lvlText w:val="%8."/>
      <w:lvlJc w:val="left"/>
      <w:pPr>
        <w:ind w:left="2520" w:hanging="360"/>
      </w:pPr>
    </w:lvl>
    <w:lvl w:ilvl="8" w:tplc="FFFFFFFF" w:tentative="1">
      <w:start w:val="1"/>
      <w:numFmt w:val="lowerRoman"/>
      <w:lvlText w:val="%9."/>
      <w:lvlJc w:val="right"/>
      <w:pPr>
        <w:ind w:left="3240" w:hanging="180"/>
      </w:pPr>
    </w:lvl>
  </w:abstractNum>
  <w:num w:numId="1" w16cid:durableId="86465382">
    <w:abstractNumId w:val="2"/>
  </w:num>
  <w:num w:numId="2" w16cid:durableId="979655538">
    <w:abstractNumId w:val="0"/>
  </w:num>
  <w:num w:numId="3" w16cid:durableId="1663925756">
    <w:abstractNumId w:val="1"/>
  </w:num>
  <w:num w:numId="4" w16cid:durableId="1240552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95C"/>
    <w:rsid w:val="0004020A"/>
    <w:rsid w:val="000B642C"/>
    <w:rsid w:val="00102301"/>
    <w:rsid w:val="00105CC6"/>
    <w:rsid w:val="0012647B"/>
    <w:rsid w:val="00233C3D"/>
    <w:rsid w:val="002512B7"/>
    <w:rsid w:val="002D045D"/>
    <w:rsid w:val="002E0C4E"/>
    <w:rsid w:val="00323698"/>
    <w:rsid w:val="003F33EC"/>
    <w:rsid w:val="00434447"/>
    <w:rsid w:val="004723C0"/>
    <w:rsid w:val="00474842"/>
    <w:rsid w:val="00481599"/>
    <w:rsid w:val="004F3D7F"/>
    <w:rsid w:val="00521C12"/>
    <w:rsid w:val="0054210C"/>
    <w:rsid w:val="005B1775"/>
    <w:rsid w:val="005C7267"/>
    <w:rsid w:val="00607D1A"/>
    <w:rsid w:val="00631B52"/>
    <w:rsid w:val="006C26F7"/>
    <w:rsid w:val="006F5224"/>
    <w:rsid w:val="00776EAA"/>
    <w:rsid w:val="007818F5"/>
    <w:rsid w:val="007C2B94"/>
    <w:rsid w:val="007F20A7"/>
    <w:rsid w:val="00816C71"/>
    <w:rsid w:val="008524FB"/>
    <w:rsid w:val="00896842"/>
    <w:rsid w:val="008C4077"/>
    <w:rsid w:val="008C7349"/>
    <w:rsid w:val="009042FC"/>
    <w:rsid w:val="009A53D6"/>
    <w:rsid w:val="009B4931"/>
    <w:rsid w:val="009D3709"/>
    <w:rsid w:val="00A057F8"/>
    <w:rsid w:val="00A17968"/>
    <w:rsid w:val="00A46E8D"/>
    <w:rsid w:val="00A54EA3"/>
    <w:rsid w:val="00A70C43"/>
    <w:rsid w:val="00A93C41"/>
    <w:rsid w:val="00AF22AA"/>
    <w:rsid w:val="00B33F62"/>
    <w:rsid w:val="00C00CB2"/>
    <w:rsid w:val="00C21376"/>
    <w:rsid w:val="00C21507"/>
    <w:rsid w:val="00CB6CE9"/>
    <w:rsid w:val="00D1115A"/>
    <w:rsid w:val="00D311FD"/>
    <w:rsid w:val="00D97EF9"/>
    <w:rsid w:val="00DA6502"/>
    <w:rsid w:val="00DB424B"/>
    <w:rsid w:val="00DF58BF"/>
    <w:rsid w:val="00E211CF"/>
    <w:rsid w:val="00E2155C"/>
    <w:rsid w:val="00EB759B"/>
    <w:rsid w:val="00EF1D5D"/>
    <w:rsid w:val="00EF6D00"/>
    <w:rsid w:val="00F8550E"/>
    <w:rsid w:val="00F9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83AA4"/>
  <w15:chartTrackingRefBased/>
  <w15:docId w15:val="{B6720810-2538-4009-8EA4-CD6484AF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No Spacing,мой рабочий,норма,Без интеБез интервала,Без интервала11,14 TNR,No Spacing1,No Spacing11,No Spacing_0,Айгерим,Без интервала1,Без интервала111,Без интервала2,Елжан,МОЙ СТИЛЬ,исполнитель,свой,Без интерваль,Исполнитель"/>
    <w:uiPriority w:val="1"/>
    <w:qFormat/>
    <w:rsid w:val="007818F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A6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4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1461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Zhanbaev</dc:creator>
  <cp:keywords/>
  <dc:description/>
  <cp:lastModifiedBy>Пользователь</cp:lastModifiedBy>
  <cp:revision>77</cp:revision>
  <dcterms:created xsi:type="dcterms:W3CDTF">2023-02-16T04:29:00Z</dcterms:created>
  <dcterms:modified xsi:type="dcterms:W3CDTF">2023-02-23T05:15:00Z</dcterms:modified>
</cp:coreProperties>
</file>